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8CE" w:rsidRPr="00BE08CE" w:rsidRDefault="00BE08CE" w:rsidP="00BE08CE">
      <w:pPr>
        <w:jc w:val="center"/>
        <w:rPr>
          <w:b/>
        </w:rPr>
      </w:pPr>
      <w:r w:rsidRPr="00BE08CE">
        <w:rPr>
          <w:b/>
        </w:rPr>
        <w:t>ИГРЫ И ЗАНЯТИЯ С МАЛЕНЬКИМИ ДЕТЬМИ ДЛЯ</w:t>
      </w:r>
      <w:r>
        <w:rPr>
          <w:b/>
        </w:rPr>
        <w:t xml:space="preserve"> </w:t>
      </w:r>
      <w:bookmarkStart w:id="0" w:name="_GoBack"/>
      <w:bookmarkEnd w:id="0"/>
      <w:r w:rsidRPr="00BE08CE">
        <w:rPr>
          <w:b/>
        </w:rPr>
        <w:t>СНЯТИЯ АГРЕССИИ</w:t>
      </w:r>
    </w:p>
    <w:p w:rsidR="00BE08CE" w:rsidRDefault="00BE08CE" w:rsidP="00BE08CE">
      <w:pPr>
        <w:jc w:val="both"/>
      </w:pPr>
      <w:r>
        <w:t>1.</w:t>
      </w:r>
      <w:r>
        <w:tab/>
        <w:t xml:space="preserve">Сшейте или купите большую маленькую игрушку или просто цилиндрической формы подушку. Придумайте простое имя, удобное для произношения маленьким ребенком (Бобо, </w:t>
      </w:r>
      <w:proofErr w:type="spellStart"/>
      <w:r>
        <w:t>Жу-жу</w:t>
      </w:r>
      <w:proofErr w:type="spellEnd"/>
      <w:r>
        <w:t xml:space="preserve"> и т.п.).</w:t>
      </w:r>
    </w:p>
    <w:p w:rsidR="00BE08CE" w:rsidRDefault="00BE08CE" w:rsidP="00BE08CE">
      <w:pPr>
        <w:jc w:val="both"/>
      </w:pPr>
      <w:r>
        <w:t>Когда у малыша появиться желание покусаться, потолкаться, стукнуть кого-либо игрушкой, лопатой и т.д., познакомьте его с этой игрушкой и объясните, что папу, маму (и прочих взрослых в доме) бить нельзя (сказать четко и строго) а вот есть</w:t>
      </w:r>
      <w:proofErr w:type="gramStart"/>
      <w:r>
        <w:t xml:space="preserve"> Б</w:t>
      </w:r>
      <w:proofErr w:type="gramEnd"/>
      <w:r>
        <w:t>обо (покажите игрушку), который всегда будет рад подраться. Научите ребенка, как можно драться, кусаться с этим</w:t>
      </w:r>
      <w:proofErr w:type="gramStart"/>
      <w:r>
        <w:t xml:space="preserve"> Б</w:t>
      </w:r>
      <w:proofErr w:type="gramEnd"/>
      <w:r>
        <w:t>обо. Первое время следите, чтобы агрессия ребенка сразу направлялась на игрушку, а не на людей.</w:t>
      </w:r>
    </w:p>
    <w:p w:rsidR="00BE08CE" w:rsidRDefault="00BE08CE" w:rsidP="00BE08CE">
      <w:pPr>
        <w:jc w:val="both"/>
      </w:pPr>
      <w:r>
        <w:t>2.</w:t>
      </w:r>
      <w:r>
        <w:tab/>
        <w:t>Очень полезны для снятия агрессии игры с водой, песком, глиной. Летом разрешите даже очень маленькому ребенку повозиться в песке (сухом и мокром), в воде. В холодное время года это можно заменить купанием в ванне. Дети постарше (1,5 – 3 года) с удовольствием переливают воду из одной емкости в другую. Обеспечьте им условия для этого занятия.</w:t>
      </w:r>
    </w:p>
    <w:p w:rsidR="00BE08CE" w:rsidRDefault="00BE08CE" w:rsidP="00BE08CE">
      <w:pPr>
        <w:jc w:val="both"/>
      </w:pPr>
      <w:r>
        <w:t>3.</w:t>
      </w:r>
      <w:r>
        <w:tab/>
        <w:t>Хорошо снимает напряжение лепка из глины и пластилина. Начинайте обучать мять в кулачке пластилин, глину как можно раньше. Не бойтесь, что малыш испачкается или весь дом будет в пластилине. Просто будьте рядом и обучайте его с самого начала соблюдению определенных правил лепки (на картонке, в одном месте и пр.)</w:t>
      </w:r>
    </w:p>
    <w:p w:rsidR="00BE08CE" w:rsidRDefault="00BE08CE" w:rsidP="00BE08CE">
      <w:pPr>
        <w:jc w:val="both"/>
      </w:pPr>
      <w:r>
        <w:t>4.</w:t>
      </w:r>
      <w:r>
        <w:tab/>
        <w:t>Подвижные игры. Учите ребенка снимать напряжение через направленную игру: догонялки, прыгалки, зарядку и т.п. Дети с удовольствием играют в такие игры с взрослыми. Эти занятия снимают агрессивное напряжение и дают положительные эмоции ребенку.</w:t>
      </w:r>
    </w:p>
    <w:p w:rsidR="00BE08CE" w:rsidRDefault="00BE08CE" w:rsidP="00BE08CE">
      <w:pPr>
        <w:jc w:val="both"/>
      </w:pPr>
      <w:r>
        <w:t>5.</w:t>
      </w:r>
      <w:r>
        <w:tab/>
        <w:t>Релаксация, расслабление. После снятия излишней напряженности (подвижная игра) положите ребенка «поспать», «поплавать на надувном матрасе» и т.п. – обеспечьте состояние покоя. Пусть это будет всего одну минуту.</w:t>
      </w:r>
    </w:p>
    <w:p w:rsidR="00BE08CE" w:rsidRDefault="00BE08CE" w:rsidP="00BE08CE">
      <w:pPr>
        <w:jc w:val="both"/>
      </w:pPr>
      <w:r>
        <w:t>6.</w:t>
      </w:r>
      <w:r>
        <w:tab/>
        <w:t>Можно чередовать движение и покой. Это научит ребенка произвольно контролировать свое поведение, а значит, и эмоциональное состояние.</w:t>
      </w:r>
    </w:p>
    <w:p w:rsidR="00BE08CE" w:rsidRDefault="00BE08CE" w:rsidP="00BE08CE">
      <w:pPr>
        <w:jc w:val="both"/>
      </w:pPr>
      <w:r>
        <w:t>7.</w:t>
      </w:r>
      <w:r>
        <w:tab/>
        <w:t xml:space="preserve">Массаж. Перед сном, после купания, делайте малышу легкий массаж спины, ножек, ручек, лица. Если на что-то ребенок реагирует отрицательно, то не стоит настаивать, делайте то, что ему приятно, а, следовательно, </w:t>
      </w:r>
      <w:r>
        <w:lastRenderedPageBreak/>
        <w:t>позволит расслабиться. При этом рассказывайте о том, что вы делаете, тихим и спокойным голосом. Дети после двух лет с удовольствием соглашаются на игровой массаж.</w:t>
      </w:r>
    </w:p>
    <w:p w:rsidR="00BE08CE" w:rsidRDefault="00BE08CE" w:rsidP="00BE08CE">
      <w:pPr>
        <w:jc w:val="both"/>
      </w:pPr>
      <w:r>
        <w:t>«ЖАВОРОНКИ» — рано встают. У них хорошее настроение. Они веселы, бодры, активны. В первой половине дня они легко справляются со сложностями жизни, охотно занимаются, быстро усваивают материал. Во второй половине дня наблюдается снижение активности. Дети быстро устают, с трудом воспринимают происходящее. К вечеру они вялы, сонливы, капризны, рано ложатся спать.</w:t>
      </w:r>
    </w:p>
    <w:p w:rsidR="00BE08CE" w:rsidRDefault="00BE08CE" w:rsidP="00BE08CE">
      <w:pPr>
        <w:jc w:val="both"/>
      </w:pPr>
      <w:r>
        <w:t>«СОВЫ» - полная противоположность «жаворонкам» «жаворонкам». Эти дети с трудом просыпаются и с трудом встают. Им тяжело настроиться на ритм дня. Они вялы, апатичны малоактивны. Сложный материал усваивают с трудом. Но во второй половине дня активность их возрастает, они преображаются, охотно выполняют задания, легко с ними справляются. Вечером они возбуждены, трудно засыпают.</w:t>
      </w:r>
    </w:p>
    <w:p w:rsidR="00BE08CE" w:rsidRDefault="00BE08CE" w:rsidP="00BE08CE">
      <w:pPr>
        <w:jc w:val="both"/>
      </w:pPr>
      <w:proofErr w:type="gramStart"/>
      <w:r>
        <w:t>У «ГОЛУБЕЙ» отсутствуют ярко выраженные черты, характерные для «сов» и «жаворонков».</w:t>
      </w:r>
      <w:proofErr w:type="gramEnd"/>
      <w:r>
        <w:t xml:space="preserve"> У этих детей наиболее устойчивое настроение. Если они здоровы, они веселы и подвижны целый день. Смена ч</w:t>
      </w:r>
      <w:r>
        <w:t xml:space="preserve">астей суток не отражается на их </w:t>
      </w:r>
      <w:r>
        <w:t>активности. Для «голубей» редкими являются проблемы пробуждения и засыпания.</w:t>
      </w:r>
    </w:p>
    <w:p w:rsidR="00692EE3" w:rsidRDefault="00692EE3"/>
    <w:sectPr w:rsidR="00692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08CE"/>
    <w:rsid w:val="00692EE3"/>
    <w:rsid w:val="00BE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2856</Characters>
  <Application>Microsoft Office Word</Application>
  <DocSecurity>0</DocSecurity>
  <Lines>23</Lines>
  <Paragraphs>6</Paragraphs>
  <ScaleCrop>false</ScaleCrop>
  <Company>*</Company>
  <LinksUpToDate>false</LinksUpToDate>
  <CharactersWithSpaces>3350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2013-10-17T16:03:00Z</dcterms:created>
  <dcterms:modified xsi:type="dcterms:W3CDTF">2013-10-17T16:03:00Z</dcterms:modified>
</cp:coreProperties>
</file>